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9351" w:type="dxa"/>
        <w:tblLook w:val="0000" w:firstRow="0" w:lastRow="0" w:firstColumn="0" w:lastColumn="0" w:noHBand="0" w:noVBand="0"/>
      </w:tblPr>
      <w:tblGrid>
        <w:gridCol w:w="2146"/>
        <w:gridCol w:w="7205"/>
      </w:tblGrid>
      <w:tr w:rsidR="00D7334F" w:rsidTr="002076C2">
        <w:trPr>
          <w:trHeight w:val="412"/>
        </w:trPr>
        <w:tc>
          <w:tcPr>
            <w:tcW w:w="9351" w:type="dxa"/>
            <w:gridSpan w:val="2"/>
          </w:tcPr>
          <w:p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D7334F" w:rsidTr="002076C2">
        <w:trPr>
          <w:trHeight w:val="1690"/>
        </w:trPr>
        <w:tc>
          <w:tcPr>
            <w:tcW w:w="2146" w:type="dxa"/>
          </w:tcPr>
          <w:p w:rsidR="00D7334F" w:rsidRDefault="00D7334F" w:rsidP="002076C2">
            <w:pPr>
              <w:rPr>
                <w:color w:val="244061"/>
                <w:sz w:val="24"/>
                <w:szCs w:val="24"/>
              </w:rPr>
            </w:pPr>
            <w:r>
              <w:rPr>
                <w:noProof/>
                <w:color w:val="244061"/>
                <w:sz w:val="24"/>
                <w:szCs w:val="24"/>
                <w:lang w:val="ru-RU"/>
              </w:rPr>
              <w:drawing>
                <wp:inline distT="0" distB="0" distL="0" distR="0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:rsidR="00D7334F" w:rsidRDefault="00D7334F" w:rsidP="002076C2">
            <w:pPr>
              <w:jc w:val="center"/>
              <w:rPr>
                <w:b/>
                <w:bCs/>
                <w:color w:val="244061"/>
              </w:rPr>
            </w:pPr>
          </w:p>
          <w:p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СИЛАБУС </w:t>
            </w:r>
          </w:p>
          <w:p w:rsidR="00D7334F" w:rsidRDefault="00D7334F" w:rsidP="002076C2">
            <w:pPr>
              <w:jc w:val="center"/>
              <w:rPr>
                <w:color w:val="244061"/>
              </w:rPr>
            </w:pPr>
            <w:r w:rsidRPr="009C2782">
              <w:rPr>
                <w:color w:val="244061"/>
                <w:sz w:val="24"/>
                <w:szCs w:val="24"/>
              </w:rPr>
              <w:t>«</w:t>
            </w:r>
            <w:r w:rsidR="0012764E">
              <w:rPr>
                <w:color w:val="244061"/>
              </w:rPr>
              <w:t>Регулювання природоохоронної діяльності у виробництві та природокористуванні</w:t>
            </w:r>
            <w:r w:rsidRPr="009C2782">
              <w:rPr>
                <w:color w:val="244061"/>
                <w:sz w:val="24"/>
                <w:szCs w:val="24"/>
              </w:rPr>
              <w:t>»</w:t>
            </w:r>
          </w:p>
          <w:p w:rsidR="00D7334F" w:rsidRDefault="00D7334F" w:rsidP="002076C2">
            <w:pPr>
              <w:rPr>
                <w:sz w:val="24"/>
                <w:szCs w:val="24"/>
              </w:rPr>
            </w:pPr>
          </w:p>
        </w:tc>
      </w:tr>
    </w:tbl>
    <w:p w:rsidR="00D7334F" w:rsidRDefault="00D7334F" w:rsidP="00D7334F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812"/>
      </w:tblGrid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:rsidR="00D7334F" w:rsidRPr="00945CDE" w:rsidRDefault="008A22EF" w:rsidP="008A22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Загальна</w:t>
            </w:r>
            <w:r w:rsidRPr="008A22EF">
              <w:rPr>
                <w:sz w:val="24"/>
                <w:szCs w:val="24"/>
              </w:rPr>
              <w:t xml:space="preserve"> професійної підготовки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 xml:space="preserve">Код та назва спеціальності та </w:t>
            </w:r>
          </w:p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спеціалізації (за наявності)</w:t>
            </w:r>
          </w:p>
        </w:tc>
        <w:tc>
          <w:tcPr>
            <w:tcW w:w="5812" w:type="dxa"/>
          </w:tcPr>
          <w:p w:rsidR="00D7334F" w:rsidRDefault="004D4504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D6D3E">
              <w:rPr>
                <w:sz w:val="24"/>
                <w:szCs w:val="24"/>
              </w:rPr>
              <w:t>. 101 Екологія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:rsidR="00D7334F" w:rsidRPr="00CD6D3E" w:rsidRDefault="00CD6D3E" w:rsidP="004D4504">
            <w:pPr>
              <w:rPr>
                <w:sz w:val="24"/>
                <w:szCs w:val="24"/>
              </w:rPr>
            </w:pPr>
            <w:r w:rsidRPr="00CD6D3E">
              <w:rPr>
                <w:sz w:val="24"/>
                <w:szCs w:val="24"/>
              </w:rPr>
              <w:t xml:space="preserve">Екологія та </w:t>
            </w:r>
            <w:r w:rsidR="004D4504">
              <w:rPr>
                <w:sz w:val="24"/>
                <w:szCs w:val="24"/>
              </w:rPr>
              <w:t>раціональне природокористування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:rsidR="00D7334F" w:rsidRDefault="004D4504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Бакалавр</w:t>
            </w:r>
          </w:p>
        </w:tc>
      </w:tr>
      <w:tr w:rsidR="00D7334F" w:rsidTr="002076C2">
        <w:trPr>
          <w:trHeight w:val="571"/>
        </w:trPr>
        <w:tc>
          <w:tcPr>
            <w:tcW w:w="3402" w:type="dxa"/>
          </w:tcPr>
          <w:p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Обсяг дисципліни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</w:p>
          <w:p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color w:val="244061"/>
                <w:sz w:val="24"/>
                <w:szCs w:val="24"/>
              </w:rPr>
              <w:t>(кредитів ЄКТС)</w:t>
            </w:r>
          </w:p>
        </w:tc>
        <w:tc>
          <w:tcPr>
            <w:tcW w:w="5812" w:type="dxa"/>
          </w:tcPr>
          <w:p w:rsidR="00D7334F" w:rsidRDefault="00CD6D3E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:rsidR="00D7334F" w:rsidRDefault="004D4504" w:rsidP="004D45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D6D3E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7</w:t>
            </w:r>
            <w:r w:rsidR="00CD6D3E">
              <w:rPr>
                <w:sz w:val="24"/>
                <w:szCs w:val="24"/>
              </w:rPr>
              <w:t xml:space="preserve"> чверті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 xml:space="preserve">Назва кафедри, яка викладає дисципліну, </w:t>
            </w:r>
          </w:p>
          <w:p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:rsidR="00D7334F" w:rsidRDefault="00CD6D3E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Екології, теплотехніки та охорони праці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:rsidR="00D7334F" w:rsidRDefault="00CD6D3E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українська</w:t>
            </w:r>
          </w:p>
        </w:tc>
      </w:tr>
    </w:tbl>
    <w:p w:rsidR="00D7334F" w:rsidRDefault="00D7334F" w:rsidP="00D7334F">
      <w:pPr>
        <w:rPr>
          <w:b/>
          <w:bCs/>
          <w:sz w:val="24"/>
          <w:szCs w:val="24"/>
        </w:rPr>
      </w:pPr>
    </w:p>
    <w:p w:rsidR="00D7334F" w:rsidRDefault="00D7334F" w:rsidP="00D7334F">
      <w:pPr>
        <w:rPr>
          <w:b/>
          <w:bCs/>
          <w:color w:val="244061"/>
          <w:sz w:val="24"/>
          <w:szCs w:val="24"/>
        </w:rPr>
      </w:pPr>
      <w:r>
        <w:rPr>
          <w:b/>
          <w:bCs/>
          <w:color w:val="244061"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954"/>
      </w:tblGrid>
      <w:tr w:rsidR="00D7334F" w:rsidTr="002076C2">
        <w:trPr>
          <w:trHeight w:val="515"/>
        </w:trPr>
        <w:tc>
          <w:tcPr>
            <w:tcW w:w="3402" w:type="dxa"/>
            <w:vMerge w:val="restart"/>
            <w:vAlign w:val="center"/>
          </w:tcPr>
          <w:p w:rsidR="00D7334F" w:rsidRPr="00A11E02" w:rsidRDefault="00A11E02" w:rsidP="00A11E02">
            <w:pPr>
              <w:jc w:val="center"/>
              <w:rPr>
                <w:b/>
                <w:bCs/>
                <w:sz w:val="24"/>
                <w:szCs w:val="24"/>
              </w:rPr>
            </w:pPr>
            <w:r w:rsidRPr="00A11E02">
              <w:rPr>
                <w:b/>
                <w:bCs/>
                <w:noProof/>
                <w:sz w:val="24"/>
                <w:szCs w:val="24"/>
                <w:lang w:val="ru-RU"/>
              </w:rPr>
              <w:drawing>
                <wp:inline distT="0" distB="0" distL="0" distR="0">
                  <wp:extent cx="1433566" cy="1357746"/>
                  <wp:effectExtent l="0" t="0" r="0" b="0"/>
                  <wp:docPr id="3" name="Рисунок 3" descr="C:\Users\User\Pictures\Saved Pictures\IMG_2395 (2).HE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Pictures\Saved Pictures\IMG_2395 (2).HE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6097" cy="1379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</w:tcPr>
          <w:p w:rsidR="00D7334F" w:rsidRDefault="00CD0E63" w:rsidP="00CD0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Соболевська Ольга Станіславівна</w:t>
            </w:r>
          </w:p>
        </w:tc>
      </w:tr>
      <w:tr w:rsidR="00D7334F" w:rsidTr="002076C2"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3364A2" w:rsidP="002076C2">
            <w:pPr>
              <w:rPr>
                <w:sz w:val="24"/>
                <w:szCs w:val="24"/>
              </w:rPr>
            </w:pPr>
            <w:r w:rsidRPr="003364A2">
              <w:rPr>
                <w:sz w:val="24"/>
                <w:szCs w:val="24"/>
              </w:rPr>
              <w:t>o.s.sobolevska@ust.edu.ua</w:t>
            </w:r>
          </w:p>
        </w:tc>
      </w:tr>
      <w:tr w:rsidR="00D7334F" w:rsidTr="002076C2"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3364A2" w:rsidP="002076C2">
            <w:pPr>
              <w:rPr>
                <w:sz w:val="24"/>
                <w:szCs w:val="24"/>
              </w:rPr>
            </w:pPr>
            <w:r w:rsidRPr="003364A2">
              <w:rPr>
                <w:sz w:val="24"/>
                <w:szCs w:val="24"/>
              </w:rPr>
              <w:t>https://nmetau.edu.ua/ru/mdiv/i2005/p-2/e923</w:t>
            </w:r>
          </w:p>
        </w:tc>
      </w:tr>
      <w:tr w:rsidR="00D7334F" w:rsidTr="002076C2">
        <w:trPr>
          <w:trHeight w:val="383"/>
        </w:trPr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D7334F" w:rsidP="002076C2">
            <w:pPr>
              <w:rPr>
                <w:color w:val="000000"/>
                <w:sz w:val="24"/>
                <w:szCs w:val="24"/>
              </w:rPr>
            </w:pPr>
          </w:p>
        </w:tc>
      </w:tr>
      <w:tr w:rsidR="00D7334F" w:rsidTr="002076C2">
        <w:trPr>
          <w:trHeight w:val="645"/>
        </w:trPr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3364A2" w:rsidP="003364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пр. Гагаріна, 4, к</w:t>
            </w:r>
            <w:r w:rsidR="00D7334F">
              <w:rPr>
                <w:color w:val="000000"/>
                <w:sz w:val="24"/>
                <w:szCs w:val="24"/>
              </w:rPr>
              <w:t>імнат</w:t>
            </w:r>
            <w:r>
              <w:rPr>
                <w:color w:val="000000"/>
                <w:sz w:val="24"/>
                <w:szCs w:val="24"/>
              </w:rPr>
              <w:t>а Б-310</w:t>
            </w:r>
            <w:r w:rsidR="00D7334F"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</w:rPr>
              <w:t>+38050 619-76-77</w:t>
            </w:r>
          </w:p>
        </w:tc>
      </w:tr>
    </w:tbl>
    <w:p w:rsidR="00D7334F" w:rsidRDefault="00D7334F" w:rsidP="00D7334F">
      <w:pPr>
        <w:rPr>
          <w:b/>
          <w:bCs/>
          <w:sz w:val="24"/>
          <w:szCs w:val="24"/>
        </w:rPr>
      </w:pPr>
    </w:p>
    <w:tbl>
      <w:tblPr>
        <w:tblW w:w="9639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7"/>
        <w:gridCol w:w="6242"/>
      </w:tblGrid>
      <w:tr w:rsidR="00D7334F" w:rsidTr="00D62723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6242" w:type="dxa"/>
          </w:tcPr>
          <w:p w:rsidR="00D7334F" w:rsidRDefault="009D17D7" w:rsidP="00FC14CE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9D17D7">
              <w:rPr>
                <w:sz w:val="24"/>
                <w:szCs w:val="24"/>
              </w:rPr>
              <w:t>навчальна дисципліна є складовою частиною екологічного права, яка вивчає положення екологічного права та юридичної науки. Дисципліна є важливою для підготовки фахівців екологічного спрямування, має свій предмет, методи правового регулювання, принципи, систему, вчення про інститути та ін.</w:t>
            </w:r>
          </w:p>
        </w:tc>
      </w:tr>
      <w:tr w:rsidR="00D7334F" w:rsidTr="00D62723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6242" w:type="dxa"/>
          </w:tcPr>
          <w:p w:rsidR="00D7334F" w:rsidRDefault="009D17D7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9D17D7">
              <w:rPr>
                <w:sz w:val="24"/>
                <w:szCs w:val="24"/>
              </w:rPr>
              <w:t>формування правосвідомості, навичок застосування еколого-правових норм, правового розв’язання проблем, що виникають у сфері використання природних ресурсів, охорони навколишнього природного середовища та забезпечення екологічної безпеки.</w:t>
            </w:r>
          </w:p>
        </w:tc>
      </w:tr>
      <w:tr w:rsidR="00D7334F" w:rsidTr="00D62723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Очікувані результати навчання</w:t>
            </w:r>
          </w:p>
        </w:tc>
        <w:tc>
          <w:tcPr>
            <w:tcW w:w="6242" w:type="dxa"/>
          </w:tcPr>
          <w:p w:rsidR="002454A6" w:rsidRPr="002454A6" w:rsidRDefault="002454A6" w:rsidP="002454A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2454A6">
              <w:rPr>
                <w:sz w:val="24"/>
                <w:szCs w:val="24"/>
              </w:rPr>
              <w:t xml:space="preserve">У результаті вивчення дисципліни студент повинен </w:t>
            </w:r>
            <w:r w:rsidRPr="002454A6">
              <w:rPr>
                <w:b/>
                <w:bCs/>
                <w:sz w:val="24"/>
                <w:szCs w:val="24"/>
              </w:rPr>
              <w:t>знати</w:t>
            </w:r>
            <w:r w:rsidRPr="002454A6">
              <w:rPr>
                <w:sz w:val="24"/>
                <w:szCs w:val="24"/>
              </w:rPr>
              <w:t>:</w:t>
            </w:r>
          </w:p>
          <w:p w:rsidR="009D17D7" w:rsidRPr="009D17D7" w:rsidRDefault="009D17D7" w:rsidP="009D17D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321"/>
              <w:rPr>
                <w:sz w:val="24"/>
                <w:szCs w:val="24"/>
              </w:rPr>
            </w:pPr>
            <w:r w:rsidRPr="009D17D7">
              <w:rPr>
                <w:sz w:val="24"/>
                <w:szCs w:val="24"/>
              </w:rPr>
              <w:t>основні механізми реалізації та захисту конституційних екологічних прав на безпечне для життя та здоров’я довкілля та на відшкодування заподіяної порушенням цього права шкоди;</w:t>
            </w:r>
          </w:p>
          <w:p w:rsidR="009D17D7" w:rsidRPr="009D17D7" w:rsidRDefault="009D17D7" w:rsidP="009D17D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321"/>
              <w:rPr>
                <w:sz w:val="24"/>
                <w:szCs w:val="24"/>
              </w:rPr>
            </w:pPr>
            <w:r w:rsidRPr="009D17D7">
              <w:rPr>
                <w:sz w:val="24"/>
                <w:szCs w:val="24"/>
              </w:rPr>
              <w:t>природоохоронне законодавство, міжнародні договори у сфері охорони навколишнього природного середовища та використання природних ресурсів;</w:t>
            </w:r>
          </w:p>
          <w:p w:rsidR="009D17D7" w:rsidRPr="009D17D7" w:rsidRDefault="009D17D7" w:rsidP="009D17D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321"/>
              <w:rPr>
                <w:sz w:val="24"/>
                <w:szCs w:val="24"/>
              </w:rPr>
            </w:pPr>
            <w:r w:rsidRPr="009D17D7">
              <w:rPr>
                <w:sz w:val="24"/>
                <w:szCs w:val="24"/>
              </w:rPr>
              <w:t>екологічні права та обов`язки громадян;</w:t>
            </w:r>
          </w:p>
          <w:p w:rsidR="009D17D7" w:rsidRPr="009D17D7" w:rsidRDefault="009D17D7" w:rsidP="009D17D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321"/>
              <w:rPr>
                <w:sz w:val="24"/>
                <w:szCs w:val="24"/>
              </w:rPr>
            </w:pPr>
            <w:r w:rsidRPr="009D17D7">
              <w:rPr>
                <w:sz w:val="24"/>
                <w:szCs w:val="24"/>
              </w:rPr>
              <w:t>особливості правового регулювання окремих видів користування екологічними об`єктами;</w:t>
            </w:r>
          </w:p>
          <w:p w:rsidR="009D17D7" w:rsidRPr="009D17D7" w:rsidRDefault="009D17D7" w:rsidP="009D17D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321"/>
              <w:rPr>
                <w:sz w:val="24"/>
                <w:szCs w:val="24"/>
              </w:rPr>
            </w:pPr>
            <w:r w:rsidRPr="009D17D7">
              <w:rPr>
                <w:sz w:val="24"/>
                <w:szCs w:val="24"/>
              </w:rPr>
              <w:lastRenderedPageBreak/>
              <w:t>види юридичної відповідальності в галузі охорони природи;</w:t>
            </w:r>
          </w:p>
          <w:p w:rsidR="002454A6" w:rsidRPr="002454A6" w:rsidRDefault="009D17D7" w:rsidP="009D17D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321"/>
              <w:rPr>
                <w:sz w:val="24"/>
                <w:szCs w:val="24"/>
              </w:rPr>
            </w:pPr>
            <w:r w:rsidRPr="009D17D7">
              <w:rPr>
                <w:sz w:val="24"/>
                <w:szCs w:val="24"/>
              </w:rPr>
              <w:t>правові форми гарантій реалізації та захисту екологічних прав власників та користувачів природних об`єктів і додержання екологічних обов`язків</w:t>
            </w:r>
            <w:r w:rsidR="002454A6" w:rsidRPr="002454A6">
              <w:rPr>
                <w:sz w:val="24"/>
                <w:szCs w:val="24"/>
              </w:rPr>
              <w:t>;</w:t>
            </w:r>
          </w:p>
          <w:p w:rsidR="002454A6" w:rsidRPr="002454A6" w:rsidRDefault="002454A6" w:rsidP="002454A6">
            <w:pPr>
              <w:widowControl/>
              <w:autoSpaceDE/>
              <w:autoSpaceDN/>
              <w:adjustRightInd/>
              <w:ind w:firstLine="37"/>
              <w:rPr>
                <w:sz w:val="24"/>
                <w:szCs w:val="24"/>
              </w:rPr>
            </w:pPr>
            <w:r w:rsidRPr="002454A6">
              <w:rPr>
                <w:b/>
                <w:bCs/>
                <w:sz w:val="24"/>
                <w:szCs w:val="24"/>
              </w:rPr>
              <w:t>вміти</w:t>
            </w:r>
            <w:r w:rsidRPr="002454A6">
              <w:rPr>
                <w:sz w:val="24"/>
                <w:szCs w:val="24"/>
              </w:rPr>
              <w:t>:</w:t>
            </w:r>
          </w:p>
          <w:p w:rsidR="00261DCC" w:rsidRPr="00261DCC" w:rsidRDefault="002454A6" w:rsidP="00261DCC">
            <w:pPr>
              <w:numPr>
                <w:ilvl w:val="1"/>
                <w:numId w:val="9"/>
              </w:numPr>
              <w:ind w:left="321"/>
              <w:rPr>
                <w:sz w:val="24"/>
                <w:szCs w:val="24"/>
              </w:rPr>
            </w:pPr>
            <w:r w:rsidRPr="00261DCC">
              <w:rPr>
                <w:sz w:val="24"/>
                <w:szCs w:val="24"/>
              </w:rPr>
              <w:t xml:space="preserve">- </w:t>
            </w:r>
            <w:r w:rsidR="00261DCC" w:rsidRPr="00261DCC">
              <w:rPr>
                <w:sz w:val="24"/>
                <w:szCs w:val="24"/>
              </w:rPr>
              <w:t>аналізувати, тлумачити чинне екологічне законодавство;</w:t>
            </w:r>
          </w:p>
          <w:p w:rsidR="00261DCC" w:rsidRPr="00261DCC" w:rsidRDefault="00261DCC" w:rsidP="00261DCC">
            <w:pPr>
              <w:widowControl/>
              <w:numPr>
                <w:ilvl w:val="1"/>
                <w:numId w:val="9"/>
              </w:numPr>
              <w:autoSpaceDE/>
              <w:autoSpaceDN/>
              <w:adjustRightInd/>
              <w:ind w:left="321"/>
              <w:rPr>
                <w:sz w:val="24"/>
                <w:szCs w:val="24"/>
              </w:rPr>
            </w:pPr>
            <w:r w:rsidRPr="00261DCC">
              <w:rPr>
                <w:sz w:val="24"/>
                <w:szCs w:val="24"/>
              </w:rPr>
              <w:t>застосовувати відповідне законодавства у реальній практичній діяльності;</w:t>
            </w:r>
          </w:p>
          <w:p w:rsidR="00261DCC" w:rsidRPr="00261DCC" w:rsidRDefault="00261DCC" w:rsidP="00261DCC">
            <w:pPr>
              <w:widowControl/>
              <w:numPr>
                <w:ilvl w:val="1"/>
                <w:numId w:val="9"/>
              </w:numPr>
              <w:autoSpaceDE/>
              <w:autoSpaceDN/>
              <w:adjustRightInd/>
              <w:ind w:left="321"/>
              <w:rPr>
                <w:sz w:val="24"/>
                <w:szCs w:val="24"/>
              </w:rPr>
            </w:pPr>
            <w:r w:rsidRPr="00261DCC">
              <w:rPr>
                <w:sz w:val="24"/>
                <w:szCs w:val="24"/>
              </w:rPr>
              <w:t>ідентифікувати екологічні правопорушення;</w:t>
            </w:r>
          </w:p>
          <w:p w:rsidR="00261DCC" w:rsidRPr="00261DCC" w:rsidRDefault="00261DCC" w:rsidP="00261DCC">
            <w:pPr>
              <w:widowControl/>
              <w:numPr>
                <w:ilvl w:val="1"/>
                <w:numId w:val="9"/>
              </w:numPr>
              <w:autoSpaceDE/>
              <w:autoSpaceDN/>
              <w:adjustRightInd/>
              <w:ind w:left="321"/>
              <w:rPr>
                <w:sz w:val="24"/>
                <w:szCs w:val="24"/>
              </w:rPr>
            </w:pPr>
            <w:r w:rsidRPr="00261DCC">
              <w:rPr>
                <w:sz w:val="24"/>
                <w:szCs w:val="24"/>
              </w:rPr>
              <w:t>визначати способи реалізації суб`єктивних екологічних прав та юридичних обов`язків у сфері використання природних ресурсів і охорони довкілля;</w:t>
            </w:r>
          </w:p>
          <w:p w:rsidR="00261DCC" w:rsidRPr="00261DCC" w:rsidRDefault="00261DCC" w:rsidP="00261DCC">
            <w:pPr>
              <w:widowControl/>
              <w:numPr>
                <w:ilvl w:val="1"/>
                <w:numId w:val="9"/>
              </w:numPr>
              <w:autoSpaceDE/>
              <w:autoSpaceDN/>
              <w:adjustRightInd/>
              <w:ind w:left="321"/>
              <w:rPr>
                <w:sz w:val="24"/>
                <w:szCs w:val="24"/>
              </w:rPr>
            </w:pPr>
            <w:r w:rsidRPr="00261DCC">
              <w:rPr>
                <w:sz w:val="24"/>
                <w:szCs w:val="24"/>
              </w:rPr>
              <w:t>на підставі діючого законодавства здійснювати громадський контроль за дотриманням норм екологічного законодавства різними установами, організаціями, юридичними і фізичними особами незалежно від підпорядкування;</w:t>
            </w:r>
          </w:p>
          <w:p w:rsidR="00D7334F" w:rsidRPr="00261DCC" w:rsidRDefault="00261DCC" w:rsidP="00261DCC">
            <w:pPr>
              <w:pStyle w:val="a7"/>
              <w:numPr>
                <w:ilvl w:val="0"/>
                <w:numId w:val="9"/>
              </w:numPr>
              <w:ind w:left="321"/>
              <w:rPr>
                <w:b/>
                <w:bCs/>
                <w:color w:val="244061"/>
                <w:sz w:val="24"/>
                <w:szCs w:val="24"/>
              </w:rPr>
            </w:pPr>
            <w:r w:rsidRPr="00261DCC">
              <w:rPr>
                <w:sz w:val="24"/>
                <w:szCs w:val="24"/>
              </w:rPr>
              <w:t>використовувати у природоохоронній діяльності положення національного і міжнародного законодавства у сфері охорони навколишнього природного середовища</w:t>
            </w:r>
          </w:p>
        </w:tc>
      </w:tr>
      <w:tr w:rsidR="00D7334F" w:rsidTr="00D62723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Зміст дисципліни</w:t>
            </w:r>
          </w:p>
        </w:tc>
        <w:tc>
          <w:tcPr>
            <w:tcW w:w="6242" w:type="dxa"/>
          </w:tcPr>
          <w:p w:rsidR="00830BAB" w:rsidRPr="00830BAB" w:rsidRDefault="0023710A" w:rsidP="00830BAB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Модуль 1 </w:t>
            </w:r>
            <w:r w:rsidR="00737450" w:rsidRPr="00737450">
              <w:rPr>
                <w:b/>
                <w:sz w:val="24"/>
                <w:szCs w:val="24"/>
              </w:rPr>
              <w:t>Нормативно-правові основи охорони навколишнього природного середовища</w:t>
            </w:r>
          </w:p>
          <w:p w:rsidR="00D7334F" w:rsidRDefault="00737450" w:rsidP="002076C2">
            <w:pPr>
              <w:rPr>
                <w:sz w:val="24"/>
                <w:szCs w:val="24"/>
              </w:rPr>
            </w:pPr>
            <w:r w:rsidRPr="00737450">
              <w:rPr>
                <w:sz w:val="24"/>
                <w:szCs w:val="24"/>
              </w:rPr>
              <w:t>Екологічне право та його джерела</w:t>
            </w:r>
            <w:r w:rsidR="00830BAB">
              <w:rPr>
                <w:sz w:val="24"/>
                <w:szCs w:val="24"/>
              </w:rPr>
              <w:t>.</w:t>
            </w:r>
          </w:p>
          <w:p w:rsidR="00830BAB" w:rsidRPr="00830BAB" w:rsidRDefault="0023710A" w:rsidP="00830BAB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</w:t>
            </w:r>
            <w:r w:rsidR="00737450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2 </w:t>
            </w:r>
            <w:r w:rsidR="00737450" w:rsidRPr="00737450">
              <w:rPr>
                <w:b/>
                <w:sz w:val="24"/>
                <w:szCs w:val="24"/>
              </w:rPr>
              <w:t>Основи екологічного права</w:t>
            </w:r>
          </w:p>
          <w:p w:rsidR="00830BAB" w:rsidRDefault="00737450" w:rsidP="002076C2">
            <w:pPr>
              <w:rPr>
                <w:sz w:val="24"/>
                <w:szCs w:val="24"/>
              </w:rPr>
            </w:pPr>
            <w:r w:rsidRPr="00737450">
              <w:rPr>
                <w:sz w:val="24"/>
                <w:szCs w:val="24"/>
              </w:rPr>
              <w:t>Екологічні правовідносини</w:t>
            </w:r>
            <w:r>
              <w:rPr>
                <w:sz w:val="24"/>
                <w:szCs w:val="24"/>
              </w:rPr>
              <w:t xml:space="preserve">. </w:t>
            </w:r>
            <w:r w:rsidRPr="00737450">
              <w:rPr>
                <w:sz w:val="24"/>
                <w:szCs w:val="24"/>
              </w:rPr>
              <w:t>Правове регулювання використання природних ресурсів</w:t>
            </w:r>
          </w:p>
          <w:p w:rsidR="00737450" w:rsidRDefault="00737450" w:rsidP="002076C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Модуль 3 </w:t>
            </w:r>
            <w:r w:rsidRPr="00737450">
              <w:rPr>
                <w:b/>
                <w:sz w:val="24"/>
                <w:szCs w:val="24"/>
              </w:rPr>
              <w:t>Основи управління в екології</w:t>
            </w:r>
          </w:p>
          <w:p w:rsidR="00737450" w:rsidRPr="00737450" w:rsidRDefault="00145160" w:rsidP="002076C2">
            <w:pPr>
              <w:rPr>
                <w:sz w:val="24"/>
                <w:szCs w:val="24"/>
              </w:rPr>
            </w:pPr>
            <w:r w:rsidRPr="00145160">
              <w:rPr>
                <w:sz w:val="24"/>
                <w:szCs w:val="24"/>
              </w:rPr>
              <w:t>Основи управління в галузі екології. Екологічний нагляд та контроль</w:t>
            </w:r>
          </w:p>
          <w:p w:rsidR="00145160" w:rsidRPr="00145160" w:rsidRDefault="0023710A" w:rsidP="00145160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Модуль 4 </w:t>
            </w:r>
            <w:r w:rsidR="00145160" w:rsidRPr="00145160">
              <w:rPr>
                <w:b/>
                <w:sz w:val="24"/>
                <w:szCs w:val="24"/>
              </w:rPr>
              <w:t>Правове регулювання природоохоронної діяльності</w:t>
            </w:r>
          </w:p>
          <w:p w:rsidR="00830BAB" w:rsidRDefault="00145160" w:rsidP="002076C2">
            <w:pPr>
              <w:rPr>
                <w:sz w:val="24"/>
                <w:szCs w:val="24"/>
              </w:rPr>
            </w:pPr>
            <w:r w:rsidRPr="00145160">
              <w:rPr>
                <w:sz w:val="24"/>
                <w:szCs w:val="24"/>
              </w:rPr>
              <w:t>Правове забезпечення екологічної безпеки та еколого-правова відповідальність</w:t>
            </w:r>
            <w:r>
              <w:rPr>
                <w:sz w:val="24"/>
                <w:szCs w:val="24"/>
              </w:rPr>
              <w:t xml:space="preserve">. </w:t>
            </w:r>
            <w:r w:rsidRPr="00145160">
              <w:rPr>
                <w:sz w:val="24"/>
                <w:szCs w:val="24"/>
              </w:rPr>
              <w:t>Відповідальність за порушення екологічного законодавства</w:t>
            </w:r>
          </w:p>
          <w:p w:rsidR="00607B4D" w:rsidRPr="00607B4D" w:rsidRDefault="0023710A" w:rsidP="00607B4D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Модуль 5 </w:t>
            </w:r>
            <w:r w:rsidR="00145160" w:rsidRPr="00145160">
              <w:rPr>
                <w:b/>
                <w:sz w:val="24"/>
                <w:szCs w:val="24"/>
              </w:rPr>
              <w:t>Правове регулювання природоохоронної діяльності</w:t>
            </w:r>
          </w:p>
          <w:p w:rsidR="00607B4D" w:rsidRDefault="00145160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145160">
              <w:rPr>
                <w:sz w:val="24"/>
                <w:szCs w:val="24"/>
              </w:rPr>
              <w:t>Еколого-правовий режим раціонального використання й охорони земель</w:t>
            </w:r>
            <w:r>
              <w:rPr>
                <w:sz w:val="24"/>
                <w:szCs w:val="24"/>
              </w:rPr>
              <w:t xml:space="preserve">. </w:t>
            </w:r>
            <w:r w:rsidRPr="00145160">
              <w:rPr>
                <w:sz w:val="24"/>
                <w:szCs w:val="24"/>
              </w:rPr>
              <w:t>Правове регулювання охорони та використання надр</w:t>
            </w:r>
            <w:r>
              <w:rPr>
                <w:sz w:val="24"/>
                <w:szCs w:val="24"/>
              </w:rPr>
              <w:t xml:space="preserve">. </w:t>
            </w:r>
            <w:r w:rsidRPr="00145160">
              <w:rPr>
                <w:sz w:val="24"/>
                <w:szCs w:val="24"/>
              </w:rPr>
              <w:t>Правовий режим використання, відтворення і охорони вод</w:t>
            </w:r>
            <w:r>
              <w:rPr>
                <w:sz w:val="24"/>
                <w:szCs w:val="24"/>
              </w:rPr>
              <w:t xml:space="preserve">. </w:t>
            </w:r>
            <w:r w:rsidRPr="00145160">
              <w:rPr>
                <w:sz w:val="24"/>
                <w:szCs w:val="24"/>
              </w:rPr>
              <w:t>Правовий режим використання і охорони атмосферного повітря, діяльність з охорони повітря на підприємстві</w:t>
            </w:r>
            <w:r>
              <w:rPr>
                <w:sz w:val="24"/>
                <w:szCs w:val="24"/>
              </w:rPr>
              <w:t xml:space="preserve">. </w:t>
            </w:r>
            <w:r w:rsidRPr="00145160">
              <w:rPr>
                <w:sz w:val="24"/>
                <w:szCs w:val="24"/>
              </w:rPr>
              <w:t>Правове регулювання поводження з відходами. Безпечне поводження з відходами на підприємстві</w:t>
            </w:r>
            <w:r>
              <w:rPr>
                <w:sz w:val="24"/>
                <w:szCs w:val="24"/>
              </w:rPr>
              <w:t xml:space="preserve">. </w:t>
            </w:r>
            <w:r w:rsidRPr="00145160">
              <w:rPr>
                <w:sz w:val="24"/>
                <w:szCs w:val="24"/>
              </w:rPr>
              <w:t>Правові основи збереження біорізноманіття, попередження зміни клімату</w:t>
            </w:r>
            <w:r>
              <w:rPr>
                <w:sz w:val="24"/>
                <w:szCs w:val="24"/>
              </w:rPr>
              <w:t xml:space="preserve">. </w:t>
            </w:r>
            <w:r w:rsidRPr="00145160">
              <w:rPr>
                <w:sz w:val="24"/>
                <w:szCs w:val="24"/>
              </w:rPr>
              <w:t>Правове регулювання екологічного моніторингу. Верифікація парникових газів.</w:t>
            </w:r>
            <w:r>
              <w:rPr>
                <w:sz w:val="24"/>
                <w:szCs w:val="24"/>
              </w:rPr>
              <w:t xml:space="preserve"> </w:t>
            </w:r>
            <w:r w:rsidRPr="00145160">
              <w:rPr>
                <w:sz w:val="24"/>
                <w:szCs w:val="24"/>
              </w:rPr>
              <w:t>Оцінка впливу на довкілля. Стратегічна екологічна оцінка</w:t>
            </w:r>
            <w:r>
              <w:rPr>
                <w:sz w:val="24"/>
                <w:szCs w:val="24"/>
              </w:rPr>
              <w:t xml:space="preserve">. </w:t>
            </w:r>
            <w:r w:rsidRPr="00145160">
              <w:rPr>
                <w:sz w:val="24"/>
                <w:szCs w:val="24"/>
              </w:rPr>
              <w:t>Дозвільна система</w:t>
            </w:r>
            <w:r>
              <w:rPr>
                <w:sz w:val="24"/>
                <w:szCs w:val="24"/>
              </w:rPr>
              <w:t xml:space="preserve">. </w:t>
            </w:r>
            <w:r w:rsidRPr="00145160">
              <w:rPr>
                <w:sz w:val="24"/>
                <w:szCs w:val="24"/>
              </w:rPr>
              <w:t>Сплата екологічного податку</w:t>
            </w:r>
            <w:r>
              <w:rPr>
                <w:sz w:val="24"/>
                <w:szCs w:val="24"/>
              </w:rPr>
              <w:t xml:space="preserve">. </w:t>
            </w:r>
            <w:r w:rsidRPr="00145160">
              <w:rPr>
                <w:sz w:val="24"/>
                <w:szCs w:val="24"/>
              </w:rPr>
              <w:t>Організація екологічної служби на підприємстві</w:t>
            </w:r>
          </w:p>
        </w:tc>
      </w:tr>
    </w:tbl>
    <w:p w:rsidR="00163F92" w:rsidRDefault="00163F92">
      <w:r>
        <w:br w:type="page"/>
      </w:r>
      <w:bookmarkStart w:id="0" w:name="_GoBack"/>
      <w:bookmarkEnd w:id="0"/>
    </w:p>
    <w:tbl>
      <w:tblPr>
        <w:tblW w:w="9639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7"/>
        <w:gridCol w:w="6242"/>
      </w:tblGrid>
      <w:tr w:rsidR="00D7334F" w:rsidTr="00D62723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lastRenderedPageBreak/>
              <w:t>Контрольні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заходи та критерії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оцінювання</w:t>
            </w:r>
          </w:p>
        </w:tc>
        <w:tc>
          <w:tcPr>
            <w:tcW w:w="6242" w:type="dxa"/>
          </w:tcPr>
          <w:p w:rsidR="0023710A" w:rsidRDefault="0023710A" w:rsidP="006B0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Оцінювання кожного модулю здійснюється за 12-ти бальною шкалою.</w:t>
            </w:r>
          </w:p>
          <w:p w:rsidR="0023710A" w:rsidRDefault="0023710A" w:rsidP="006B0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Оцінювання модулів 1-</w:t>
            </w:r>
            <w:r w:rsidR="0000204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здійснюється </w:t>
            </w:r>
            <w:r w:rsidR="00DE5B9F">
              <w:rPr>
                <w:sz w:val="24"/>
                <w:szCs w:val="24"/>
              </w:rPr>
              <w:t>за результатами виконання контрольної роботи у тестовій формі.</w:t>
            </w:r>
          </w:p>
          <w:p w:rsidR="00DE5B9F" w:rsidRDefault="00DE5B9F" w:rsidP="006B0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Оцінювання модул</w:t>
            </w:r>
            <w:r w:rsidR="0000204D">
              <w:rPr>
                <w:sz w:val="24"/>
                <w:szCs w:val="24"/>
              </w:rPr>
              <w:t>ів 3-</w:t>
            </w:r>
            <w:r>
              <w:rPr>
                <w:sz w:val="24"/>
                <w:szCs w:val="24"/>
              </w:rPr>
              <w:t>5 здійснюється за результатами складання іспиту у письмовій формі.</w:t>
            </w:r>
          </w:p>
          <w:p w:rsidR="00D7334F" w:rsidRDefault="00DE5B9F" w:rsidP="00DE5B9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Необхідною умовою отримання позитивної оцінки з модулів 1-5 є письмове виконання практичних робіт та надання звіту з виконання семінарських робіт</w:t>
            </w:r>
            <w:r w:rsidR="00B10232">
              <w:rPr>
                <w:bCs/>
                <w:sz w:val="24"/>
                <w:szCs w:val="24"/>
              </w:rPr>
              <w:t xml:space="preserve"> відповідного модулю</w:t>
            </w:r>
            <w:r>
              <w:rPr>
                <w:bCs/>
                <w:sz w:val="24"/>
                <w:szCs w:val="24"/>
              </w:rPr>
              <w:t xml:space="preserve">. </w:t>
            </w:r>
          </w:p>
          <w:p w:rsidR="00B10232" w:rsidRDefault="00FD096A" w:rsidP="00FD096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Семестрова оцінка визначається як середнє арифметичне оцінок 1-5 модулів з округленням до найближчого цілого числа.</w:t>
            </w:r>
          </w:p>
          <w:p w:rsidR="00FD096A" w:rsidRPr="00BB228A" w:rsidRDefault="00FD096A" w:rsidP="00FD096A">
            <w:pPr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</w:rPr>
              <w:t xml:space="preserve">Підсумкова оцінка дисципліни </w:t>
            </w:r>
            <w:r w:rsidR="00BB228A">
              <w:rPr>
                <w:bCs/>
                <w:sz w:val="24"/>
                <w:szCs w:val="24"/>
              </w:rPr>
              <w:t>визначається як середнє арифметичне оцінок 5-ти модулів з округленням до найближчого цілого числа.</w:t>
            </w:r>
          </w:p>
        </w:tc>
      </w:tr>
      <w:tr w:rsidR="00D7334F" w:rsidTr="00D62723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Політика викладання</w:t>
            </w:r>
          </w:p>
        </w:tc>
        <w:tc>
          <w:tcPr>
            <w:tcW w:w="6242" w:type="dxa"/>
          </w:tcPr>
          <w:p w:rsidR="004A1107" w:rsidRPr="004A1107" w:rsidRDefault="004A1107" w:rsidP="004A1107">
            <w:pPr>
              <w:pStyle w:val="docdata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4A1107">
              <w:rPr>
                <w:color w:val="000000"/>
                <w:lang w:val="uk-UA"/>
              </w:rPr>
              <w:t xml:space="preserve">Отримання незадовільної (нижчої за 4 бали) оцінки з певного </w:t>
            </w:r>
            <w:r>
              <w:rPr>
                <w:color w:val="000000"/>
                <w:lang w:val="uk-UA"/>
              </w:rPr>
              <w:t>модулю</w:t>
            </w:r>
            <w:r w:rsidRPr="004A1107">
              <w:rPr>
                <w:color w:val="000000"/>
                <w:lang w:val="uk-UA"/>
              </w:rPr>
              <w:t xml:space="preserve"> або її відсутність через відсутність здобувача на контрольному заході не створює підстав для недопущення здобувача до наступного контрольного заходу. </w:t>
            </w:r>
          </w:p>
          <w:p w:rsidR="004A1107" w:rsidRPr="004A1107" w:rsidRDefault="004A1107" w:rsidP="004A110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4A1107">
              <w:rPr>
                <w:color w:val="000000"/>
                <w:lang w:val="uk-UA"/>
              </w:rPr>
              <w:t xml:space="preserve">Здобувач не допускається до семестрового контролю за відсутності позитивної оцінки (не нижче 4 балів) хоча б з одного із </w:t>
            </w:r>
            <w:r>
              <w:rPr>
                <w:color w:val="000000"/>
                <w:lang w:val="uk-UA"/>
              </w:rPr>
              <w:t>модулів</w:t>
            </w:r>
            <w:r w:rsidRPr="004A1107">
              <w:rPr>
                <w:color w:val="000000"/>
                <w:lang w:val="uk-UA"/>
              </w:rPr>
              <w:t>.</w:t>
            </w:r>
          </w:p>
          <w:p w:rsidR="004A1107" w:rsidRPr="004A1107" w:rsidRDefault="004A1107" w:rsidP="004A110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4A1107">
              <w:rPr>
                <w:color w:val="000000"/>
                <w:lang w:val="uk-UA"/>
              </w:rPr>
              <w:t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УДУНТ».</w:t>
            </w:r>
          </w:p>
          <w:p w:rsidR="00D7334F" w:rsidRPr="004A1107" w:rsidRDefault="004A1107" w:rsidP="0000204D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4A1107">
              <w:rPr>
                <w:color w:val="000000"/>
                <w:lang w:val="uk-UA"/>
              </w:rPr>
              <w:t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фальсифікації або фабрикації результатів</w:t>
            </w:r>
            <w:r>
              <w:rPr>
                <w:color w:val="000000"/>
                <w:lang w:val="uk-UA"/>
              </w:rPr>
              <w:t xml:space="preserve"> робіт</w:t>
            </w:r>
            <w:r w:rsidRPr="004A1107">
              <w:rPr>
                <w:color w:val="000000"/>
                <w:lang w:val="uk-UA"/>
              </w:rPr>
              <w:t xml:space="preserve">, що виконувались на </w:t>
            </w:r>
            <w:r>
              <w:rPr>
                <w:color w:val="000000"/>
                <w:lang w:val="uk-UA"/>
              </w:rPr>
              <w:t>практичних</w:t>
            </w:r>
            <w:r w:rsidRPr="004A1107">
              <w:rPr>
                <w:color w:val="000000"/>
                <w:lang w:val="uk-UA"/>
              </w:rPr>
              <w:t xml:space="preserve"> заняттях або під час виконання </w:t>
            </w:r>
            <w:r w:rsidR="00222987">
              <w:rPr>
                <w:color w:val="000000"/>
                <w:lang w:val="uk-UA"/>
              </w:rPr>
              <w:t>семінарських робіт</w:t>
            </w:r>
            <w:r w:rsidRPr="004A1107">
              <w:rPr>
                <w:color w:val="000000"/>
                <w:lang w:val="uk-UA"/>
              </w:rPr>
              <w:t>, тягнуть відповідальність у вигляді повторного виконання сфальсифікован</w:t>
            </w:r>
            <w:r w:rsidR="0000204D">
              <w:rPr>
                <w:color w:val="000000"/>
                <w:lang w:val="uk-UA"/>
              </w:rPr>
              <w:t>их</w:t>
            </w:r>
            <w:r w:rsidRPr="004A1107">
              <w:rPr>
                <w:color w:val="000000"/>
                <w:lang w:val="uk-UA"/>
              </w:rPr>
              <w:t xml:space="preserve"> </w:t>
            </w:r>
            <w:r w:rsidR="0000204D">
              <w:rPr>
                <w:color w:val="000000"/>
                <w:lang w:val="uk-UA"/>
              </w:rPr>
              <w:t>робіт</w:t>
            </w:r>
            <w:r w:rsidRPr="004A1107">
              <w:rPr>
                <w:color w:val="000000"/>
                <w:lang w:val="uk-UA"/>
              </w:rPr>
              <w:t xml:space="preserve"> та повторного проходження процедури оцінювання.</w:t>
            </w:r>
          </w:p>
        </w:tc>
      </w:tr>
      <w:tr w:rsidR="00D7334F" w:rsidTr="00D62723">
        <w:tc>
          <w:tcPr>
            <w:tcW w:w="3397" w:type="dxa"/>
          </w:tcPr>
          <w:p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Засоби навчання</w:t>
            </w:r>
          </w:p>
        </w:tc>
        <w:tc>
          <w:tcPr>
            <w:tcW w:w="6242" w:type="dxa"/>
          </w:tcPr>
          <w:p w:rsidR="00D7334F" w:rsidRPr="0080299D" w:rsidRDefault="0080299D" w:rsidP="0080299D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80299D">
              <w:rPr>
                <w:rStyle w:val="2600"/>
                <w:color w:val="000000"/>
                <w:sz w:val="24"/>
                <w:szCs w:val="24"/>
              </w:rPr>
              <w:t>Навчальний процес передбачає використання мультимедійного комплексу для пр</w:t>
            </w:r>
            <w:r>
              <w:rPr>
                <w:rStyle w:val="2600"/>
                <w:color w:val="000000"/>
                <w:sz w:val="24"/>
                <w:szCs w:val="24"/>
              </w:rPr>
              <w:t>оведення інтерактивних лекцій</w:t>
            </w:r>
            <w:r w:rsidRPr="0080299D">
              <w:rPr>
                <w:rStyle w:val="2600"/>
                <w:color w:val="000000"/>
                <w:sz w:val="24"/>
                <w:szCs w:val="24"/>
              </w:rPr>
              <w:t xml:space="preserve">, </w:t>
            </w:r>
            <w:r>
              <w:rPr>
                <w:rStyle w:val="2600"/>
                <w:color w:val="000000"/>
                <w:sz w:val="24"/>
                <w:szCs w:val="24"/>
              </w:rPr>
              <w:t xml:space="preserve">використання сервісів </w:t>
            </w:r>
            <w:r>
              <w:rPr>
                <w:rStyle w:val="2600"/>
                <w:color w:val="000000"/>
                <w:sz w:val="24"/>
                <w:szCs w:val="24"/>
                <w:lang w:val="en-US"/>
              </w:rPr>
              <w:t>Google</w:t>
            </w:r>
            <w:r w:rsidRPr="0080299D">
              <w:rPr>
                <w:rStyle w:val="2600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2600"/>
                <w:color w:val="000000"/>
                <w:sz w:val="24"/>
                <w:szCs w:val="24"/>
                <w:lang w:val="en-US"/>
              </w:rPr>
              <w:t>Classroom</w:t>
            </w:r>
            <w:r w:rsidRPr="0080299D">
              <w:rPr>
                <w:rStyle w:val="2600"/>
                <w:color w:val="000000"/>
                <w:sz w:val="24"/>
                <w:szCs w:val="24"/>
              </w:rPr>
              <w:t xml:space="preserve">, </w:t>
            </w:r>
            <w:r>
              <w:rPr>
                <w:rStyle w:val="2600"/>
                <w:color w:val="000000"/>
                <w:sz w:val="24"/>
                <w:szCs w:val="24"/>
                <w:lang w:val="en-US"/>
              </w:rPr>
              <w:t>Google</w:t>
            </w:r>
            <w:r w:rsidRPr="0080299D">
              <w:rPr>
                <w:rStyle w:val="2600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2600"/>
                <w:color w:val="000000"/>
                <w:sz w:val="24"/>
                <w:szCs w:val="24"/>
                <w:lang w:val="en-US"/>
              </w:rPr>
              <w:t>Meet</w:t>
            </w:r>
            <w:r w:rsidRPr="0080299D">
              <w:rPr>
                <w:rStyle w:val="2600"/>
                <w:color w:val="000000"/>
                <w:sz w:val="24"/>
                <w:szCs w:val="24"/>
              </w:rPr>
              <w:t xml:space="preserve">, </w:t>
            </w:r>
            <w:r>
              <w:rPr>
                <w:rStyle w:val="2600"/>
                <w:color w:val="000000"/>
                <w:sz w:val="24"/>
                <w:szCs w:val="24"/>
              </w:rPr>
              <w:t>Диск</w:t>
            </w:r>
            <w:r>
              <w:rPr>
                <w:rStyle w:val="2600"/>
                <w:color w:val="000000"/>
                <w:sz w:val="24"/>
                <w:szCs w:val="24"/>
                <w:lang w:val="en-US"/>
              </w:rPr>
              <w:t>Google</w:t>
            </w:r>
            <w:r w:rsidRPr="0080299D">
              <w:rPr>
                <w:rStyle w:val="2600"/>
                <w:color w:val="000000"/>
                <w:sz w:val="24"/>
                <w:szCs w:val="24"/>
              </w:rPr>
              <w:t>.</w:t>
            </w:r>
          </w:p>
        </w:tc>
      </w:tr>
      <w:tr w:rsidR="00D7334F" w:rsidTr="00D62723">
        <w:tc>
          <w:tcPr>
            <w:tcW w:w="3397" w:type="dxa"/>
          </w:tcPr>
          <w:p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6242" w:type="dxa"/>
          </w:tcPr>
          <w:p w:rsidR="00D7334F" w:rsidRDefault="00B66864" w:rsidP="002076C2">
            <w:pPr>
              <w:rPr>
                <w:b/>
                <w:bCs/>
                <w:sz w:val="24"/>
                <w:szCs w:val="24"/>
              </w:rPr>
            </w:pPr>
            <w:r w:rsidRPr="00B66864">
              <w:rPr>
                <w:b/>
                <w:bCs/>
                <w:sz w:val="24"/>
                <w:szCs w:val="24"/>
              </w:rPr>
              <w:t>Основна література:</w:t>
            </w:r>
          </w:p>
          <w:p w:rsidR="003318F0" w:rsidRPr="003318F0" w:rsidRDefault="003318F0" w:rsidP="003318F0">
            <w:pPr>
              <w:pStyle w:val="a7"/>
              <w:numPr>
                <w:ilvl w:val="0"/>
                <w:numId w:val="2"/>
              </w:numPr>
              <w:ind w:left="462"/>
              <w:rPr>
                <w:sz w:val="24"/>
                <w:szCs w:val="24"/>
              </w:rPr>
            </w:pPr>
            <w:r w:rsidRPr="003318F0">
              <w:rPr>
                <w:sz w:val="24"/>
                <w:szCs w:val="24"/>
              </w:rPr>
              <w:t xml:space="preserve">Екологічне право України. Академічний курс: підручник / За </w:t>
            </w:r>
            <w:proofErr w:type="spellStart"/>
            <w:r w:rsidRPr="003318F0">
              <w:rPr>
                <w:sz w:val="24"/>
                <w:szCs w:val="24"/>
              </w:rPr>
              <w:t>заг</w:t>
            </w:r>
            <w:proofErr w:type="spellEnd"/>
            <w:r w:rsidRPr="003318F0">
              <w:rPr>
                <w:sz w:val="24"/>
                <w:szCs w:val="24"/>
              </w:rPr>
              <w:t xml:space="preserve">. ред. Ю.С. </w:t>
            </w:r>
            <w:proofErr w:type="spellStart"/>
            <w:r w:rsidRPr="003318F0">
              <w:rPr>
                <w:sz w:val="24"/>
                <w:szCs w:val="24"/>
              </w:rPr>
              <w:t>Шемшученка</w:t>
            </w:r>
            <w:proofErr w:type="spellEnd"/>
            <w:r w:rsidRPr="003318F0">
              <w:rPr>
                <w:sz w:val="24"/>
                <w:szCs w:val="24"/>
              </w:rPr>
              <w:t>. - К.: ТОВ "Видавництво Юридична думка", 2008. - 720 с.</w:t>
            </w:r>
          </w:p>
          <w:p w:rsidR="003318F0" w:rsidRPr="003318F0" w:rsidRDefault="003318F0" w:rsidP="003318F0">
            <w:pPr>
              <w:pStyle w:val="a7"/>
              <w:numPr>
                <w:ilvl w:val="0"/>
                <w:numId w:val="2"/>
              </w:numPr>
              <w:ind w:left="462"/>
              <w:rPr>
                <w:sz w:val="24"/>
                <w:szCs w:val="24"/>
              </w:rPr>
            </w:pPr>
            <w:r w:rsidRPr="003318F0">
              <w:rPr>
                <w:sz w:val="24"/>
                <w:szCs w:val="24"/>
              </w:rPr>
              <w:t xml:space="preserve">Природоресурсове право України: навчальний посібник / За ред. І.І. </w:t>
            </w:r>
            <w:proofErr w:type="spellStart"/>
            <w:r w:rsidRPr="003318F0">
              <w:rPr>
                <w:sz w:val="24"/>
                <w:szCs w:val="24"/>
              </w:rPr>
              <w:t>Каракаша</w:t>
            </w:r>
            <w:proofErr w:type="spellEnd"/>
            <w:r w:rsidRPr="003318F0">
              <w:rPr>
                <w:sz w:val="24"/>
                <w:szCs w:val="24"/>
              </w:rPr>
              <w:t>. - К.: "Істина", 2005. - 374 с.</w:t>
            </w:r>
          </w:p>
          <w:p w:rsidR="003318F0" w:rsidRPr="003318F0" w:rsidRDefault="003318F0" w:rsidP="003318F0">
            <w:pPr>
              <w:pStyle w:val="a7"/>
              <w:numPr>
                <w:ilvl w:val="0"/>
                <w:numId w:val="2"/>
              </w:numPr>
              <w:ind w:left="462"/>
              <w:rPr>
                <w:sz w:val="24"/>
                <w:szCs w:val="24"/>
              </w:rPr>
            </w:pPr>
            <w:r w:rsidRPr="003318F0">
              <w:rPr>
                <w:sz w:val="24"/>
                <w:szCs w:val="24"/>
              </w:rPr>
              <w:t>Екологічне право України: навчальний посібник / К.А. Рябець. - К.: Центр учбової літератури, 2009. - 438 с.</w:t>
            </w:r>
          </w:p>
          <w:p w:rsidR="003318F0" w:rsidRPr="003318F0" w:rsidRDefault="003318F0" w:rsidP="003318F0">
            <w:pPr>
              <w:pStyle w:val="a7"/>
              <w:numPr>
                <w:ilvl w:val="0"/>
                <w:numId w:val="2"/>
              </w:numPr>
              <w:ind w:left="462"/>
              <w:rPr>
                <w:sz w:val="24"/>
                <w:szCs w:val="24"/>
              </w:rPr>
            </w:pPr>
            <w:r w:rsidRPr="003318F0">
              <w:rPr>
                <w:sz w:val="24"/>
                <w:szCs w:val="24"/>
              </w:rPr>
              <w:t xml:space="preserve">Екологічне право України: </w:t>
            </w:r>
            <w:proofErr w:type="spellStart"/>
            <w:r w:rsidRPr="003318F0">
              <w:rPr>
                <w:sz w:val="24"/>
                <w:szCs w:val="24"/>
              </w:rPr>
              <w:t>підруч</w:t>
            </w:r>
            <w:proofErr w:type="spellEnd"/>
            <w:r w:rsidRPr="003318F0">
              <w:rPr>
                <w:sz w:val="24"/>
                <w:szCs w:val="24"/>
              </w:rPr>
              <w:t xml:space="preserve">. для </w:t>
            </w:r>
            <w:proofErr w:type="spellStart"/>
            <w:r w:rsidRPr="003318F0">
              <w:rPr>
                <w:sz w:val="24"/>
                <w:szCs w:val="24"/>
              </w:rPr>
              <w:t>студ</w:t>
            </w:r>
            <w:proofErr w:type="spellEnd"/>
            <w:r w:rsidRPr="003318F0">
              <w:rPr>
                <w:sz w:val="24"/>
                <w:szCs w:val="24"/>
              </w:rPr>
              <w:t xml:space="preserve">. </w:t>
            </w:r>
            <w:proofErr w:type="spellStart"/>
            <w:r w:rsidRPr="003318F0">
              <w:rPr>
                <w:sz w:val="24"/>
                <w:szCs w:val="24"/>
              </w:rPr>
              <w:t>юрид</w:t>
            </w:r>
            <w:proofErr w:type="spellEnd"/>
            <w:r w:rsidRPr="003318F0">
              <w:rPr>
                <w:sz w:val="24"/>
                <w:szCs w:val="24"/>
              </w:rPr>
              <w:t xml:space="preserve">. спец. </w:t>
            </w:r>
            <w:proofErr w:type="spellStart"/>
            <w:r w:rsidRPr="003318F0">
              <w:rPr>
                <w:sz w:val="24"/>
                <w:szCs w:val="24"/>
              </w:rPr>
              <w:t>вищ</w:t>
            </w:r>
            <w:proofErr w:type="spellEnd"/>
            <w:r w:rsidRPr="003318F0">
              <w:rPr>
                <w:sz w:val="24"/>
                <w:szCs w:val="24"/>
              </w:rPr>
              <w:t xml:space="preserve">. </w:t>
            </w:r>
            <w:proofErr w:type="spellStart"/>
            <w:r w:rsidRPr="003318F0">
              <w:rPr>
                <w:sz w:val="24"/>
                <w:szCs w:val="24"/>
              </w:rPr>
              <w:t>навч</w:t>
            </w:r>
            <w:proofErr w:type="spellEnd"/>
            <w:r w:rsidRPr="003318F0">
              <w:rPr>
                <w:sz w:val="24"/>
                <w:szCs w:val="24"/>
              </w:rPr>
              <w:t xml:space="preserve">. </w:t>
            </w:r>
            <w:proofErr w:type="spellStart"/>
            <w:r w:rsidRPr="003318F0">
              <w:rPr>
                <w:sz w:val="24"/>
                <w:szCs w:val="24"/>
              </w:rPr>
              <w:t>закл</w:t>
            </w:r>
            <w:proofErr w:type="spellEnd"/>
            <w:r w:rsidRPr="003318F0">
              <w:rPr>
                <w:sz w:val="24"/>
                <w:szCs w:val="24"/>
              </w:rPr>
              <w:t>. / за ред. А.П. Гетьмана та М.В. Шульги. - Х.: Право, 2009. - 328 с.</w:t>
            </w:r>
          </w:p>
          <w:p w:rsidR="003318F0" w:rsidRPr="003318F0" w:rsidRDefault="003318F0" w:rsidP="003318F0">
            <w:pPr>
              <w:pStyle w:val="a7"/>
              <w:numPr>
                <w:ilvl w:val="0"/>
                <w:numId w:val="2"/>
              </w:numPr>
              <w:ind w:left="462"/>
              <w:rPr>
                <w:sz w:val="24"/>
                <w:szCs w:val="24"/>
              </w:rPr>
            </w:pPr>
            <w:r w:rsidRPr="003318F0">
              <w:rPr>
                <w:sz w:val="24"/>
                <w:szCs w:val="24"/>
              </w:rPr>
              <w:t xml:space="preserve">Екологічне право України: навчальний посібник для </w:t>
            </w:r>
            <w:r w:rsidRPr="003318F0">
              <w:rPr>
                <w:sz w:val="24"/>
                <w:szCs w:val="24"/>
              </w:rPr>
              <w:lastRenderedPageBreak/>
              <w:t>вищих навчальних закладів / О.С. Баб'як, П.Д. Біленчук, Ю.О. Чирва. - 107 с.</w:t>
            </w:r>
          </w:p>
          <w:p w:rsidR="003318F0" w:rsidRPr="003318F0" w:rsidRDefault="003318F0" w:rsidP="003318F0">
            <w:pPr>
              <w:pStyle w:val="a7"/>
              <w:numPr>
                <w:ilvl w:val="0"/>
                <w:numId w:val="2"/>
              </w:numPr>
              <w:ind w:left="462"/>
              <w:rPr>
                <w:sz w:val="24"/>
                <w:szCs w:val="24"/>
              </w:rPr>
            </w:pPr>
            <w:r w:rsidRPr="003318F0">
              <w:rPr>
                <w:sz w:val="24"/>
                <w:szCs w:val="24"/>
              </w:rPr>
              <w:t xml:space="preserve">Екологічне право України. Особлива частина: </w:t>
            </w:r>
            <w:proofErr w:type="spellStart"/>
            <w:r w:rsidRPr="003318F0">
              <w:rPr>
                <w:sz w:val="24"/>
                <w:szCs w:val="24"/>
              </w:rPr>
              <w:t>навч</w:t>
            </w:r>
            <w:proofErr w:type="spellEnd"/>
            <w:r w:rsidRPr="003318F0">
              <w:rPr>
                <w:sz w:val="24"/>
                <w:szCs w:val="24"/>
              </w:rPr>
              <w:t xml:space="preserve">. </w:t>
            </w:r>
            <w:proofErr w:type="spellStart"/>
            <w:r w:rsidRPr="003318F0">
              <w:rPr>
                <w:sz w:val="24"/>
                <w:szCs w:val="24"/>
              </w:rPr>
              <w:t>посіб</w:t>
            </w:r>
            <w:proofErr w:type="spellEnd"/>
            <w:r w:rsidRPr="003318F0">
              <w:rPr>
                <w:sz w:val="24"/>
                <w:szCs w:val="24"/>
              </w:rPr>
              <w:t xml:space="preserve">. / О.М. Шуміло (кер. </w:t>
            </w:r>
            <w:proofErr w:type="spellStart"/>
            <w:r w:rsidRPr="003318F0">
              <w:rPr>
                <w:sz w:val="24"/>
                <w:szCs w:val="24"/>
              </w:rPr>
              <w:t>авт</w:t>
            </w:r>
            <w:proofErr w:type="spellEnd"/>
            <w:r w:rsidRPr="003318F0">
              <w:rPr>
                <w:sz w:val="24"/>
                <w:szCs w:val="24"/>
              </w:rPr>
              <w:t xml:space="preserve">. </w:t>
            </w:r>
            <w:proofErr w:type="spellStart"/>
            <w:r w:rsidRPr="003318F0">
              <w:rPr>
                <w:sz w:val="24"/>
                <w:szCs w:val="24"/>
              </w:rPr>
              <w:t>кол</w:t>
            </w:r>
            <w:proofErr w:type="spellEnd"/>
            <w:r w:rsidRPr="003318F0">
              <w:rPr>
                <w:sz w:val="24"/>
                <w:szCs w:val="24"/>
              </w:rPr>
              <w:t>.), В.А. Зуєв, І.В. Бригадир та ін. - К.: Центр учбової літератури, 2013. - 432 с.</w:t>
            </w:r>
          </w:p>
          <w:p w:rsidR="003A6914" w:rsidRPr="003A6914" w:rsidRDefault="003318F0" w:rsidP="003318F0">
            <w:pPr>
              <w:pStyle w:val="a7"/>
              <w:numPr>
                <w:ilvl w:val="0"/>
                <w:numId w:val="2"/>
              </w:numPr>
              <w:ind w:left="462"/>
              <w:rPr>
                <w:bCs/>
                <w:color w:val="244061"/>
                <w:sz w:val="24"/>
                <w:szCs w:val="24"/>
              </w:rPr>
            </w:pPr>
            <w:proofErr w:type="spellStart"/>
            <w:r w:rsidRPr="003318F0">
              <w:rPr>
                <w:sz w:val="24"/>
                <w:szCs w:val="24"/>
              </w:rPr>
              <w:t>Кобецька</w:t>
            </w:r>
            <w:proofErr w:type="spellEnd"/>
            <w:r w:rsidRPr="003318F0">
              <w:rPr>
                <w:sz w:val="24"/>
                <w:szCs w:val="24"/>
              </w:rPr>
              <w:t xml:space="preserve"> Н.Р. Екологічне право України. Навчальний посібник. - К.: Юрінком Інтер, 2007. - 352 с.</w:t>
            </w:r>
          </w:p>
          <w:p w:rsidR="003318F0" w:rsidRDefault="003318F0" w:rsidP="003A691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Допоміжна література:</w:t>
            </w:r>
          </w:p>
          <w:p w:rsidR="0029023B" w:rsidRPr="0029023B" w:rsidRDefault="0029023B" w:rsidP="0029023B">
            <w:pPr>
              <w:pStyle w:val="a7"/>
              <w:numPr>
                <w:ilvl w:val="0"/>
                <w:numId w:val="2"/>
              </w:numPr>
              <w:ind w:left="462"/>
              <w:rPr>
                <w:bCs/>
                <w:sz w:val="24"/>
                <w:szCs w:val="24"/>
              </w:rPr>
            </w:pPr>
            <w:r w:rsidRPr="0029023B">
              <w:rPr>
                <w:bCs/>
                <w:sz w:val="24"/>
                <w:szCs w:val="24"/>
              </w:rPr>
              <w:t xml:space="preserve">Актуальні проблеми міжнародного права навколишнього середовища: підручник / Кравченко С.М., </w:t>
            </w:r>
            <w:proofErr w:type="spellStart"/>
            <w:r w:rsidRPr="0029023B">
              <w:rPr>
                <w:bCs/>
                <w:sz w:val="24"/>
                <w:szCs w:val="24"/>
              </w:rPr>
              <w:t>Андручевич</w:t>
            </w:r>
            <w:proofErr w:type="spellEnd"/>
            <w:r w:rsidRPr="0029023B">
              <w:rPr>
                <w:bCs/>
                <w:sz w:val="24"/>
                <w:szCs w:val="24"/>
              </w:rPr>
              <w:t xml:space="preserve"> А.О., </w:t>
            </w:r>
            <w:proofErr w:type="spellStart"/>
            <w:r w:rsidRPr="0029023B">
              <w:rPr>
                <w:bCs/>
                <w:sz w:val="24"/>
                <w:szCs w:val="24"/>
              </w:rPr>
              <w:t>Бонайн</w:t>
            </w:r>
            <w:proofErr w:type="spellEnd"/>
            <w:r w:rsidRPr="0029023B">
              <w:rPr>
                <w:bCs/>
                <w:sz w:val="24"/>
                <w:szCs w:val="24"/>
              </w:rPr>
              <w:t xml:space="preserve"> Е. </w:t>
            </w:r>
            <w:proofErr w:type="spellStart"/>
            <w:r w:rsidRPr="0029023B">
              <w:rPr>
                <w:bCs/>
                <w:sz w:val="24"/>
                <w:szCs w:val="24"/>
              </w:rPr>
              <w:t>Дж</w:t>
            </w:r>
            <w:proofErr w:type="spellEnd"/>
            <w:r w:rsidRPr="0029023B">
              <w:rPr>
                <w:bCs/>
                <w:sz w:val="24"/>
                <w:szCs w:val="24"/>
              </w:rPr>
              <w:t xml:space="preserve">. / Під </w:t>
            </w:r>
            <w:proofErr w:type="spellStart"/>
            <w:r w:rsidRPr="0029023B">
              <w:rPr>
                <w:bCs/>
                <w:sz w:val="24"/>
                <w:szCs w:val="24"/>
              </w:rPr>
              <w:t>заг</w:t>
            </w:r>
            <w:proofErr w:type="spellEnd"/>
            <w:r w:rsidRPr="0029023B">
              <w:rPr>
                <w:bCs/>
                <w:sz w:val="24"/>
                <w:szCs w:val="24"/>
              </w:rPr>
              <w:t>. ред. проф. С.М. Кравченко. - Л.: Вид. центр ЛНУ, 2002. - 336 с.</w:t>
            </w:r>
          </w:p>
          <w:p w:rsidR="0029023B" w:rsidRPr="0029023B" w:rsidRDefault="0029023B" w:rsidP="0029023B">
            <w:pPr>
              <w:pStyle w:val="a7"/>
              <w:numPr>
                <w:ilvl w:val="0"/>
                <w:numId w:val="2"/>
              </w:numPr>
              <w:ind w:left="462"/>
              <w:rPr>
                <w:bCs/>
                <w:sz w:val="24"/>
                <w:szCs w:val="24"/>
              </w:rPr>
            </w:pPr>
            <w:r w:rsidRPr="0029023B">
              <w:rPr>
                <w:bCs/>
                <w:sz w:val="24"/>
                <w:szCs w:val="24"/>
              </w:rPr>
              <w:t xml:space="preserve">Екологічне право: навчально-методичний посібник для самостійного вивчення дисципліни / В.М. </w:t>
            </w:r>
            <w:proofErr w:type="spellStart"/>
            <w:r w:rsidRPr="0029023B">
              <w:rPr>
                <w:bCs/>
                <w:sz w:val="24"/>
                <w:szCs w:val="24"/>
              </w:rPr>
              <w:t>Завгородня</w:t>
            </w:r>
            <w:proofErr w:type="spellEnd"/>
            <w:r w:rsidRPr="0029023B">
              <w:rPr>
                <w:bCs/>
                <w:sz w:val="24"/>
                <w:szCs w:val="24"/>
              </w:rPr>
              <w:t>. - Суми: ДВНЗ "УАБС НБУ", 2010. - 118 с.</w:t>
            </w:r>
          </w:p>
          <w:p w:rsidR="0029023B" w:rsidRPr="0029023B" w:rsidRDefault="0029023B" w:rsidP="0029023B">
            <w:pPr>
              <w:pStyle w:val="a7"/>
              <w:numPr>
                <w:ilvl w:val="0"/>
                <w:numId w:val="2"/>
              </w:numPr>
              <w:ind w:left="462"/>
              <w:rPr>
                <w:bCs/>
                <w:sz w:val="24"/>
                <w:szCs w:val="24"/>
              </w:rPr>
            </w:pPr>
            <w:r w:rsidRPr="0029023B">
              <w:rPr>
                <w:bCs/>
                <w:sz w:val="24"/>
                <w:szCs w:val="24"/>
              </w:rPr>
              <w:t>Гетьман А. Термінологія екологічного законодавства: методологічні засади та перспективи уніфікації // Вісник Академії правових наук України, 2003. - № 2. - С. 580-593.</w:t>
            </w:r>
          </w:p>
          <w:p w:rsidR="003318F0" w:rsidRPr="0029023B" w:rsidRDefault="0029023B" w:rsidP="0029023B">
            <w:pPr>
              <w:pStyle w:val="a7"/>
              <w:numPr>
                <w:ilvl w:val="0"/>
                <w:numId w:val="2"/>
              </w:numPr>
              <w:ind w:left="462"/>
              <w:rPr>
                <w:bCs/>
                <w:sz w:val="24"/>
                <w:szCs w:val="24"/>
              </w:rPr>
            </w:pPr>
            <w:r w:rsidRPr="0029023B">
              <w:rPr>
                <w:bCs/>
                <w:sz w:val="24"/>
                <w:szCs w:val="24"/>
              </w:rPr>
              <w:t xml:space="preserve">Екологічне право: словник термінів / В.М. </w:t>
            </w:r>
            <w:proofErr w:type="spellStart"/>
            <w:r w:rsidRPr="0029023B">
              <w:rPr>
                <w:bCs/>
                <w:sz w:val="24"/>
                <w:szCs w:val="24"/>
              </w:rPr>
              <w:t>Завгородня</w:t>
            </w:r>
            <w:proofErr w:type="spellEnd"/>
            <w:r w:rsidRPr="0029023B">
              <w:rPr>
                <w:bCs/>
                <w:sz w:val="24"/>
                <w:szCs w:val="24"/>
              </w:rPr>
              <w:t>. - Суми: УАБС, 2004. - 116 с.</w:t>
            </w:r>
          </w:p>
          <w:p w:rsidR="003A6914" w:rsidRDefault="006300EA" w:rsidP="003A691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І</w:t>
            </w:r>
            <w:r w:rsidRPr="006300EA">
              <w:rPr>
                <w:b/>
                <w:bCs/>
                <w:sz w:val="24"/>
                <w:szCs w:val="24"/>
              </w:rPr>
              <w:t>нформаційні ресурси в Інтернеті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:rsidR="00E644F0" w:rsidRDefault="00DC047D" w:rsidP="004A38FE">
            <w:pPr>
              <w:pStyle w:val="a7"/>
              <w:numPr>
                <w:ilvl w:val="0"/>
                <w:numId w:val="2"/>
              </w:numPr>
              <w:ind w:left="462"/>
              <w:rPr>
                <w:bCs/>
                <w:color w:val="244061"/>
                <w:sz w:val="24"/>
                <w:szCs w:val="24"/>
              </w:rPr>
            </w:pPr>
            <w:r w:rsidRPr="00DC047D">
              <w:rPr>
                <w:sz w:val="24"/>
                <w:szCs w:val="24"/>
              </w:rPr>
              <w:t>База «Законодавство України» на порталі Верховної Ради України. Інтернет-ресурс: http://zakon1.rada.gov.ua/laws/main.</w:t>
            </w:r>
            <w:r w:rsidR="00E644F0" w:rsidRPr="00E644F0">
              <w:rPr>
                <w:bCs/>
                <w:sz w:val="24"/>
                <w:szCs w:val="24"/>
              </w:rPr>
              <w:t xml:space="preserve">Закон України "Про екологічний аудит" [електронний ресурс]. - Режим доступу: </w:t>
            </w:r>
            <w:hyperlink r:id="rId9" w:history="1">
              <w:r w:rsidR="00E644F0" w:rsidRPr="00BC3D84">
                <w:rPr>
                  <w:rStyle w:val="a8"/>
                  <w:bCs/>
                  <w:sz w:val="24"/>
                  <w:szCs w:val="24"/>
                </w:rPr>
                <w:t>http://zakon3.rada.gov.ua/laws/show/1862-15</w:t>
              </w:r>
            </w:hyperlink>
          </w:p>
          <w:p w:rsidR="008A44CF" w:rsidRPr="00E644F0" w:rsidRDefault="00DC047D" w:rsidP="004A38FE">
            <w:pPr>
              <w:pStyle w:val="a7"/>
              <w:numPr>
                <w:ilvl w:val="0"/>
                <w:numId w:val="2"/>
              </w:numPr>
              <w:ind w:left="462"/>
              <w:rPr>
                <w:bCs/>
                <w:color w:val="244061"/>
                <w:sz w:val="24"/>
                <w:szCs w:val="24"/>
              </w:rPr>
            </w:pPr>
            <w:r w:rsidRPr="00DC047D">
              <w:rPr>
                <w:bCs/>
                <w:sz w:val="24"/>
                <w:szCs w:val="24"/>
              </w:rPr>
              <w:t xml:space="preserve">Урядовий портал: Інтернет-ресурс: </w:t>
            </w:r>
            <w:hyperlink r:id="rId10" w:history="1">
              <w:r w:rsidRPr="00D260CA">
                <w:rPr>
                  <w:rStyle w:val="a8"/>
                  <w:bCs/>
                  <w:sz w:val="24"/>
                  <w:szCs w:val="24"/>
                </w:rPr>
                <w:t>http://kmu.gov.ua</w:t>
              </w:r>
            </w:hyperlink>
            <w:r>
              <w:rPr>
                <w:bCs/>
                <w:sz w:val="24"/>
                <w:szCs w:val="24"/>
              </w:rPr>
              <w:t xml:space="preserve"> </w:t>
            </w:r>
          </w:p>
        </w:tc>
      </w:tr>
    </w:tbl>
    <w:p w:rsidR="00D7334F" w:rsidRPr="00830BAB" w:rsidRDefault="0064741A" w:rsidP="00D7334F">
      <w:pPr>
        <w:shd w:val="clear" w:color="auto" w:fill="FFFFFF"/>
        <w:textAlignment w:val="baseline"/>
        <w:rPr>
          <w:sz w:val="16"/>
          <w:szCs w:val="16"/>
          <w:vertAlign w:val="superscript"/>
        </w:rPr>
      </w:pPr>
      <w:r>
        <w:rPr>
          <w:sz w:val="16"/>
          <w:szCs w:val="16"/>
          <w:vertAlign w:val="superscript"/>
        </w:rPr>
        <w:lastRenderedPageBreak/>
        <w:t xml:space="preserve"> </w:t>
      </w:r>
    </w:p>
    <w:p w:rsidR="00262DCD" w:rsidRDefault="00262DCD"/>
    <w:sectPr w:rsidR="00262DCD" w:rsidSect="00D62723">
      <w:footerReference w:type="even" r:id="rId11"/>
      <w:footerReference w:type="default" r:id="rId12"/>
      <w:pgSz w:w="11906" w:h="16838"/>
      <w:pgMar w:top="568" w:right="991" w:bottom="567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37B1" w:rsidRDefault="00D537B1">
      <w:r>
        <w:separator/>
      </w:r>
    </w:p>
  </w:endnote>
  <w:endnote w:type="continuationSeparator" w:id="0">
    <w:p w:rsidR="00D537B1" w:rsidRDefault="00D53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3B61" w:rsidRDefault="00D733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B3B61" w:rsidRDefault="00D537B1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3B61" w:rsidRDefault="00D7334F" w:rsidP="00D62723">
    <w:pPr>
      <w:pStyle w:val="a3"/>
      <w:framePr w:h="678" w:hRule="exact" w:wrap="around" w:vAnchor="text" w:hAnchor="margin" w:xAlign="center" w:y="260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163F92">
      <w:rPr>
        <w:rStyle w:val="a5"/>
        <w:noProof/>
        <w:sz w:val="28"/>
        <w:szCs w:val="28"/>
      </w:rPr>
      <w:t>3</w:t>
    </w:r>
    <w:r>
      <w:rPr>
        <w:rStyle w:val="a5"/>
        <w:sz w:val="28"/>
        <w:szCs w:val="28"/>
      </w:rPr>
      <w:fldChar w:fldCharType="end"/>
    </w:r>
  </w:p>
  <w:p w:rsidR="00CB3B61" w:rsidRDefault="00D537B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37B1" w:rsidRDefault="00D537B1">
      <w:r>
        <w:separator/>
      </w:r>
    </w:p>
  </w:footnote>
  <w:footnote w:type="continuationSeparator" w:id="0">
    <w:p w:rsidR="00D537B1" w:rsidRDefault="00D537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74D37"/>
    <w:multiLevelType w:val="hybridMultilevel"/>
    <w:tmpl w:val="E2D6A7A6"/>
    <w:lvl w:ilvl="0" w:tplc="E88496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221F68"/>
    <w:multiLevelType w:val="hybridMultilevel"/>
    <w:tmpl w:val="2014EAE2"/>
    <w:lvl w:ilvl="0" w:tplc="E88496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A6C3D2D"/>
    <w:multiLevelType w:val="hybridMultilevel"/>
    <w:tmpl w:val="6890BD76"/>
    <w:lvl w:ilvl="0" w:tplc="E88496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2FC1856"/>
    <w:multiLevelType w:val="hybridMultilevel"/>
    <w:tmpl w:val="C2E67ECE"/>
    <w:lvl w:ilvl="0" w:tplc="E88496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15EFA"/>
    <w:multiLevelType w:val="hybridMultilevel"/>
    <w:tmpl w:val="C15C7F5E"/>
    <w:lvl w:ilvl="0" w:tplc="E88496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C5A3979"/>
    <w:multiLevelType w:val="hybridMultilevel"/>
    <w:tmpl w:val="489019A6"/>
    <w:lvl w:ilvl="0" w:tplc="E88496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E88496C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CD57DB3"/>
    <w:multiLevelType w:val="hybridMultilevel"/>
    <w:tmpl w:val="D4984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367D52"/>
    <w:multiLevelType w:val="hybridMultilevel"/>
    <w:tmpl w:val="4FA621C6"/>
    <w:lvl w:ilvl="0" w:tplc="E88496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E88496C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5F045E6"/>
    <w:multiLevelType w:val="hybridMultilevel"/>
    <w:tmpl w:val="56928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2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913"/>
    <w:rsid w:val="0000204D"/>
    <w:rsid w:val="000533DF"/>
    <w:rsid w:val="0012764E"/>
    <w:rsid w:val="00145160"/>
    <w:rsid w:val="00163F92"/>
    <w:rsid w:val="00222987"/>
    <w:rsid w:val="0023710A"/>
    <w:rsid w:val="002454A6"/>
    <w:rsid w:val="00261DCC"/>
    <w:rsid w:val="00262DCD"/>
    <w:rsid w:val="0029023B"/>
    <w:rsid w:val="002E30EB"/>
    <w:rsid w:val="00320D45"/>
    <w:rsid w:val="003318F0"/>
    <w:rsid w:val="003364A2"/>
    <w:rsid w:val="003A6914"/>
    <w:rsid w:val="003B75FA"/>
    <w:rsid w:val="004A1107"/>
    <w:rsid w:val="004A38FE"/>
    <w:rsid w:val="004D4504"/>
    <w:rsid w:val="0056549C"/>
    <w:rsid w:val="00584ED9"/>
    <w:rsid w:val="005E47E3"/>
    <w:rsid w:val="00607B4D"/>
    <w:rsid w:val="006300EA"/>
    <w:rsid w:val="0064741A"/>
    <w:rsid w:val="006B0BAB"/>
    <w:rsid w:val="00737450"/>
    <w:rsid w:val="0080299D"/>
    <w:rsid w:val="00830BAB"/>
    <w:rsid w:val="008A22EF"/>
    <w:rsid w:val="008A44CF"/>
    <w:rsid w:val="0090377D"/>
    <w:rsid w:val="00945CDE"/>
    <w:rsid w:val="009D17D7"/>
    <w:rsid w:val="00A11E02"/>
    <w:rsid w:val="00B04AF8"/>
    <w:rsid w:val="00B10232"/>
    <w:rsid w:val="00B66864"/>
    <w:rsid w:val="00BB228A"/>
    <w:rsid w:val="00C1317A"/>
    <w:rsid w:val="00CA1617"/>
    <w:rsid w:val="00CD0E63"/>
    <w:rsid w:val="00CD6D3E"/>
    <w:rsid w:val="00D06913"/>
    <w:rsid w:val="00D537B1"/>
    <w:rsid w:val="00D62723"/>
    <w:rsid w:val="00D7334F"/>
    <w:rsid w:val="00DC047D"/>
    <w:rsid w:val="00DE5B9F"/>
    <w:rsid w:val="00E644F0"/>
    <w:rsid w:val="00E72077"/>
    <w:rsid w:val="00F85856"/>
    <w:rsid w:val="00FC14CE"/>
    <w:rsid w:val="00FC2AF4"/>
    <w:rsid w:val="00FD0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A9C18-EDFD-4CDF-94A6-A53DA442B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character" w:customStyle="1" w:styleId="fontstyle01">
    <w:name w:val="fontstyle01"/>
    <w:basedOn w:val="a0"/>
    <w:rsid w:val="0023710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docdata">
    <w:name w:val="docdata"/>
    <w:aliases w:val="docy,v5,4484,baiaagaaboqcaaadxa0aaavqdqaaaaaaaaaaaaaaaaaaaaaaaaaaaaaaaaaaaaaaaaaaaaaaaaaaaaaaaaaaaaaaaaaaaaaaaaaaaaaaaaaaaaaaaaaaaaaaaaaaaaaaaaaaaaaaaaaaaaaaaaaaaaaaaaaaaaaaaaaaaaaaaaaaaaaaaaaaaaaaaaaaaaaaaaaaaaaaaaaaaaaaaaaaaaaaaaaaaaaaaaaaaaaa"/>
    <w:basedOn w:val="a"/>
    <w:rsid w:val="004A11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  <w:style w:type="paragraph" w:styleId="a6">
    <w:name w:val="Normal (Web)"/>
    <w:basedOn w:val="a"/>
    <w:uiPriority w:val="99"/>
    <w:unhideWhenUsed/>
    <w:rsid w:val="004A11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600">
    <w:name w:val="2600"/>
    <w:aliases w:val="baiaagaaboqcaaadaayaaauobgaaaaaaaaaaaaaaaaaaaaaaaaaaaaaaaaaaaaaaaaaaaaaaaaaaaaaaaaaaaaaaaaaaaaaaaaaaaaaaaaaaaaaaaaaaaaaaaaaaaaaaaaaaaaaaaaaaaaaaaaaaaaaaaaaaaaaaaaaaaaaaaaaaaaaaaaaaaaaaaaaaaaaaaaaaaaaaaaaaaaaaaaaaaaaaaaaaaaaaaaaaaaaa"/>
    <w:basedOn w:val="a0"/>
    <w:rsid w:val="0080299D"/>
  </w:style>
  <w:style w:type="paragraph" w:styleId="a7">
    <w:name w:val="List Paragraph"/>
    <w:basedOn w:val="a"/>
    <w:uiPriority w:val="34"/>
    <w:qFormat/>
    <w:rsid w:val="00B66864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644F0"/>
    <w:rPr>
      <w:color w:val="0563C1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D6272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62723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7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kmu.gov.u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on3.rada.gov.ua/laws/show/1862-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4</Pages>
  <Words>1181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Ольга Соболевская</cp:lastModifiedBy>
  <cp:revision>20</cp:revision>
  <dcterms:created xsi:type="dcterms:W3CDTF">2023-01-11T10:35:00Z</dcterms:created>
  <dcterms:modified xsi:type="dcterms:W3CDTF">2023-01-11T15:47:00Z</dcterms:modified>
</cp:coreProperties>
</file>