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BD" w:rsidRPr="009B0EBD" w:rsidRDefault="009B0EBD" w:rsidP="009B0EB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Мотиваційний лист для вступу в аспірантуру</w:t>
      </w: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 має демонструвати вашу зацікавленість у конкретній програмі та науковій діяльності, а також підтверджувати вашу здатність успішно навчатися на докторському рівні. Важливо підкреслити свої попередні досягнення, наукові інтереси та те, як навчання в Університеті допоможе вам досягти ваших цілей.</w:t>
      </w:r>
    </w:p>
    <w:p w:rsidR="009B0EBD" w:rsidRPr="009B0EBD" w:rsidRDefault="009B0EBD" w:rsidP="009B0EB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Подання мотиваційного листа є обов’язковою умовою</w:t>
      </w: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 для допуску вступника до участі у конкурсному відборі.</w:t>
      </w:r>
    </w:p>
    <w:p w:rsidR="009B0EBD" w:rsidRPr="009B0EBD" w:rsidRDefault="009B0EBD" w:rsidP="009B0EB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Мотиваційний лист </w:t>
      </w:r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завантажується в електронний кабінет вступника під час подання заяви</w:t>
      </w: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 на участь в конкурсному відборі в електронній формі.</w:t>
      </w:r>
    </w:p>
    <w:p w:rsidR="009B0EBD" w:rsidRPr="009B0EBD" w:rsidRDefault="009B0EBD" w:rsidP="009B0EB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Структура мотиваційного листа:</w:t>
      </w:r>
    </w:p>
    <w:p w:rsidR="009B0EBD" w:rsidRPr="009B0EBD" w:rsidRDefault="009B0EBD" w:rsidP="009B0EBD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Вступ:</w:t>
      </w:r>
    </w:p>
    <w:p w:rsidR="009B0EBD" w:rsidRPr="009B0EBD" w:rsidRDefault="009B0EBD" w:rsidP="009B0EBD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необхідно вказувати відомості про адресата (</w:t>
      </w:r>
      <w:r w:rsidRPr="009B0EBD">
        <w:rPr>
          <w:rFonts w:ascii="Arial" w:eastAsia="Times New Roman" w:hAnsi="Arial" w:cs="Arial"/>
          <w:i/>
          <w:iCs/>
          <w:color w:val="0B275A"/>
          <w:sz w:val="24"/>
          <w:szCs w:val="24"/>
          <w:lang w:val="uk-UA" w:eastAsia="ru-RU"/>
        </w:rPr>
        <w:t>Голові Приймальної комісії, ректору Українського державного університету науки і технологій, професору Сухому Костянтину Михайловичу</w:t>
      </w: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) та вступника (</w:t>
      </w:r>
      <w:r w:rsidRPr="009B0EBD">
        <w:rPr>
          <w:rFonts w:ascii="Arial" w:eastAsia="Times New Roman" w:hAnsi="Arial" w:cs="Arial"/>
          <w:i/>
          <w:iCs/>
          <w:color w:val="0B275A"/>
          <w:sz w:val="24"/>
          <w:szCs w:val="24"/>
          <w:lang w:val="uk-UA" w:eastAsia="ru-RU"/>
        </w:rPr>
        <w:t>прізвище, ім’я, по батькові, адреса електронної пошти, номер телефону</w:t>
      </w: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);</w:t>
      </w:r>
    </w:p>
    <w:p w:rsidR="009B0EBD" w:rsidRPr="009B0EBD" w:rsidRDefault="009B0EBD" w:rsidP="009B0EBD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у вступній частині вказується інформація про вступника, джерело інформації про Університет, спеціальність (освітню програму).</w:t>
      </w:r>
    </w:p>
    <w:p w:rsidR="009B0EBD" w:rsidRPr="009B0EBD" w:rsidRDefault="009B0EBD" w:rsidP="009B0EBD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Основна частина:</w:t>
      </w:r>
    </w:p>
    <w:p w:rsidR="009B0EBD" w:rsidRPr="009B0EBD" w:rsidRDefault="009B0EBD" w:rsidP="009B0EBD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 xml:space="preserve">в основній частині наводиться мета вступу на обрану спеціальність (освітню програму), опис особистих якостей, здібностей, досягнень, тощо, які роблять вступника найкращим кандидатом з поміж інших для вступу на обрану спеціальність (освітню програму). Опишіть свій попередній науковий досвід, публікації, участь у конференціях, </w:t>
      </w:r>
      <w:proofErr w:type="spellStart"/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проєктах</w:t>
      </w:r>
      <w:proofErr w:type="spellEnd"/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, отримані нагороди та гранти.</w:t>
      </w:r>
    </w:p>
    <w:p w:rsidR="009B0EBD" w:rsidRPr="009B0EBD" w:rsidRDefault="009B0EBD" w:rsidP="009B0EBD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Висновок:</w:t>
      </w:r>
    </w:p>
    <w:p w:rsidR="009B0EBD" w:rsidRPr="009B0EBD" w:rsidRDefault="009B0EBD" w:rsidP="009B0EBD">
      <w:pPr>
        <w:numPr>
          <w:ilvl w:val="0"/>
          <w:numId w:val="6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  <w:t>висновок має підтверджувати готовність вступника навчатися та впевненість у правильному виборі освітньої програми.</w:t>
      </w:r>
    </w:p>
    <w:p w:rsidR="009B0EBD" w:rsidRPr="009B0EBD" w:rsidRDefault="009B0EBD" w:rsidP="009B0EB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B275A"/>
          <w:sz w:val="24"/>
          <w:szCs w:val="24"/>
          <w:lang w:val="uk-UA" w:eastAsia="ru-RU"/>
        </w:rPr>
      </w:pPr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 Офіційні вимоги до структури і змісту мотиваційного листа  можна переглянути у </w:t>
      </w:r>
      <w:hyperlink r:id="rId5" w:history="1">
        <w:r w:rsidRPr="009B0EBD">
          <w:rPr>
            <w:rFonts w:ascii="Arial" w:eastAsia="Times New Roman" w:hAnsi="Arial" w:cs="Arial"/>
            <w:b/>
            <w:bCs/>
            <w:color w:val="0099BA"/>
            <w:sz w:val="24"/>
            <w:szCs w:val="24"/>
            <w:lang w:val="uk-UA" w:eastAsia="ru-RU"/>
          </w:rPr>
          <w:t>Правилах прийому на навчання до УДУНТ у 2025 році</w:t>
        </w:r>
      </w:hyperlink>
      <w:r w:rsidRPr="009B0EBD">
        <w:rPr>
          <w:rFonts w:ascii="Arial" w:eastAsia="Times New Roman" w:hAnsi="Arial" w:cs="Arial"/>
          <w:b/>
          <w:bCs/>
          <w:color w:val="0B275A"/>
          <w:sz w:val="24"/>
          <w:szCs w:val="24"/>
          <w:lang w:val="uk-UA" w:eastAsia="ru-RU"/>
        </w:rPr>
        <w:t> (Додаток 11, сторінка 101).</w:t>
      </w:r>
    </w:p>
    <w:p w:rsidR="00F401F8" w:rsidRDefault="00F401F8" w:rsidP="009B0EBD">
      <w:pPr>
        <w:jc w:val="both"/>
      </w:pPr>
    </w:p>
    <w:sectPr w:rsidR="00F401F8" w:rsidSect="00F4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216"/>
    <w:multiLevelType w:val="multilevel"/>
    <w:tmpl w:val="A24E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6A45"/>
    <w:multiLevelType w:val="multilevel"/>
    <w:tmpl w:val="2E98C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C492C"/>
    <w:multiLevelType w:val="multilevel"/>
    <w:tmpl w:val="E3A84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2227E"/>
    <w:multiLevelType w:val="multilevel"/>
    <w:tmpl w:val="F472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BA6444"/>
    <w:multiLevelType w:val="multilevel"/>
    <w:tmpl w:val="A3AC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8B5ADB"/>
    <w:multiLevelType w:val="multilevel"/>
    <w:tmpl w:val="B0D0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EBD"/>
    <w:rsid w:val="00015631"/>
    <w:rsid w:val="00493623"/>
    <w:rsid w:val="00792F54"/>
    <w:rsid w:val="009B0EBD"/>
    <w:rsid w:val="00AA750D"/>
    <w:rsid w:val="00CC40BA"/>
    <w:rsid w:val="00E129A8"/>
    <w:rsid w:val="00F3129F"/>
    <w:rsid w:val="00F4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EBD"/>
    <w:rPr>
      <w:b/>
      <w:bCs/>
    </w:rPr>
  </w:style>
  <w:style w:type="character" w:styleId="a5">
    <w:name w:val="Emphasis"/>
    <w:basedOn w:val="a0"/>
    <w:uiPriority w:val="20"/>
    <w:qFormat/>
    <w:rsid w:val="009B0EBD"/>
    <w:rPr>
      <w:i/>
      <w:iCs/>
    </w:rPr>
  </w:style>
  <w:style w:type="character" w:styleId="a6">
    <w:name w:val="Hyperlink"/>
    <w:basedOn w:val="a0"/>
    <w:uiPriority w:val="99"/>
    <w:semiHidden/>
    <w:unhideWhenUsed/>
    <w:rsid w:val="009B0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tup.ust.edu.ua/wp-content/uploads/2025/07/pp-udunt-2025-vid-08_07_25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Krokoz™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2025-09-01T07:49:00Z</dcterms:created>
  <dcterms:modified xsi:type="dcterms:W3CDTF">2025-09-01T07:50:00Z</dcterms:modified>
</cp:coreProperties>
</file>